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ПОЯСНИТЕЛЬНАЯ ЗАПИСКА</w:t>
      </w: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ru-RU"/>
        </w:rPr>
        <w:t>Рабочая программа по предмету основы финансовой грамотности для 8-9 классов общеобразовательной школы на 202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val="en-US" w:eastAsia="ru-RU"/>
        </w:rPr>
        <w:t>5</w:t>
      </w:r>
      <w:bookmarkStart w:id="11" w:name="_GoBack"/>
      <w:bookmarkEnd w:id="11"/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ru-RU"/>
        </w:rPr>
        <w:t xml:space="preserve"> учебный год составлена  в соответствии с требованиями следующих документов: 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pacing w:val="-3"/>
          <w:sz w:val="24"/>
          <w:szCs w:val="24"/>
          <w:lang w:eastAsia="ru-RU"/>
        </w:rPr>
      </w:pP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Федеральный закон Российской Федерации от 29 декабря 2012г. №273-ФЗ «Об образовании в Российской Федерации».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образования», утвержденного приказом МО РФ от 17.12.2010 г. № 1897.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к письму Министерства образования и науки Челябинской области </w:t>
      </w:r>
      <w:r>
        <w:rPr>
          <w:rFonts w:ascii="Times New Roman" w:hAnsi="Times New Roman" w:eastAsia="Calibri" w:cs="Times New Roman"/>
          <w:sz w:val="24"/>
          <w:szCs w:val="24"/>
        </w:rPr>
        <w:t>от 15.06.2020г.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№1213/76282 «Об особенностях преподавания предметов в 2020-2021 учебном году». 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программа для общеобразовательных учреждений.  Финансовая грамотность. 8-9 классы. Лавренова Е.Б., Рязанова О.И., Липсиц И. В. Вита-Пресс 2019 год.</w:t>
      </w:r>
    </w:p>
    <w:p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МОУ «Буранная СОШ имени В.М. Волынцева».</w:t>
      </w:r>
    </w:p>
    <w:p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Положение о рабочей программе учителя в соответствии от 27.03.2020г. МОУ «Буранная СОШ имени В. М. Волынцева».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Цели программы:</w:t>
      </w:r>
    </w:p>
    <w:p>
      <w:pPr>
        <w:spacing w:after="0" w:line="240" w:lineRule="auto"/>
        <w:ind w:firstLine="709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Целями изучения курса «Финансовая грамотность» выступают формирование активной жизненной позиции, развитие экономического образа мышления, воспитание ответственности и нравственного поведении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>
      <w:pPr>
        <w:spacing w:after="0" w:line="240" w:lineRule="auto"/>
        <w:ind w:firstLine="709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page"/>
      </w:r>
    </w:p>
    <w:p>
      <w:pPr>
        <w:pStyle w:val="11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ПЛАНИРУЕМЫЕ РЕЗУЛЬТАТЫ ОСВОЕНИЯ УЧЕБНОГО ПРЕДМЕТА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Личностные планируемые результаты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 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 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- участие в принятии решений о семейном бюджете. 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1"/>
        <w:numPr>
          <w:ilvl w:val="1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Метапредметные планируемые результаты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Познавательные: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 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 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овладение базовыми предметными и межпредметными понятиями. 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Регулятивные: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понимание цели своих действий; 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планирование действия с помощью учителя и самостоятельно; 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проявление познавательной и творческой инициативы; 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оценка правильности выполнения действий; самооценка и взаимооценка; 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адекватное восприятие предложений товарищей, учителей, родителей. 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Коммуникативные: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текстов в устной и письменной формах;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готовность слушать собеседника и вести диалог; 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умение излагать своё мнение, аргументировать свою точку зрения и давать оценку событий;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 адекватно оценивать собственное поведение и поведение окружающих.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numPr>
          <w:ilvl w:val="1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</w:rPr>
        <w:t>Предметные планируемые результаты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  понимание и правильное использование экономических терминов;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освоение приёмов работы с экономической информацией, её осмысление; проведение простых финансовых расчётов.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развитие способностей обучающихся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 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кругозора в области экономической жизни общества и формирование познавательного интереса к изучению общественных дисциплин. 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numPr>
          <w:ilvl w:val="1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Система оценки достижения планируемых результатов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сформированности метапредметных планируемых результатов являются три блока универсальных действий:</w:t>
      </w:r>
    </w:p>
    <w:p>
      <w:pPr>
        <w:pStyle w:val="1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Регулятивные;</w:t>
      </w:r>
    </w:p>
    <w:p>
      <w:pPr>
        <w:pStyle w:val="1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Познавательные, в том числе смысловое чтение, формирование ИКТ-компетентности обучающихся, формирование экологического мышления;</w:t>
      </w:r>
    </w:p>
    <w:p>
      <w:pPr>
        <w:pStyle w:val="1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Коммуникативные.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Инструментарий оценки метапредметных результатов строиться на межпредметной основе. На финансовой грамотности: индивидуально-групповой проект – оценка регулятивных, коммуникативных универсальных учебных действий, а также частично познавательных. Индивидуально-групповой проект используется в рамках текущего контроля успеваемости и распределяется в течении года.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предметных результатов представляет собой оценку достижения обучающимися планируемых результатов по отдельным предметам, представленным в учебном плане. Для осуществления текущего контроля успеваемости по учебным предметам используются разнообразные методы и формы, взаимно дополняющие друг друга: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письменный тест, практическая работа, самостоятельная работа.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Промежуточная аттестация в форме защиты проекта.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Для текущего контроля в 8 классах применяются следующие формы: контрольное тестирование, лабораторно-практическая работа. Оценочные материалы представлены в приложении № 2.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Style w:val="11"/>
        <w:numPr>
          <w:ilvl w:val="1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Организация проектной деятельности учащихся</w:t>
      </w: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Проектно-исследовательская деятельность учащихся является неотъемлемой частью учебного процесса. В основе проектно-исследовательской деятельности обучающихся лежит системно-деятельностный подход, как принцип организации образовательного процесса при реализации федеральных государственных образовательных стандартов.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проектов предложены в приложении № 1</w:t>
      </w:r>
    </w:p>
    <w:p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pStyle w:val="11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СОДЕРЖАНИЕ УЧЕБНОГО ПРЕДМЕТА</w:t>
      </w:r>
    </w:p>
    <w:p>
      <w:pPr>
        <w:spacing w:after="0" w:line="240" w:lineRule="auto"/>
        <w:ind w:firstLine="709"/>
        <w:contextualSpacing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>
      <w:pPr>
        <w:pStyle w:val="9"/>
        <w:spacing w:before="0" w:beforeAutospacing="0" w:after="0" w:afterAutospacing="0"/>
        <w:ind w:firstLine="709"/>
        <w:contextualSpacing/>
      </w:pPr>
      <w:r>
        <w:rPr>
          <w:b/>
          <w:bCs/>
        </w:rPr>
        <w:t xml:space="preserve">Раздел 1. Управление денежными средствами семьи 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rPr>
          <w:b/>
          <w:bCs/>
        </w:rPr>
        <w:t>Базовые понятия и знания: </w:t>
      </w:r>
      <w:r>
        <w:t>Эмиссия денег, денежная масса, покупательная способность денег, Центральный банк, структура доходов населения, структура доходов семьи, структура личных доходов, человеческий капитал, благосостояние семьи, контроль расходов семьи, семейный бюджет: профицит, дефицит, личный бюджет.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Знание того, каким именно образом в современной экономике осуществляется эмиссия денег; из чего состоит денежная масса; способов влияния государства на инфляцию; структуры доходов населения России и её изменений в конце XX – начале XXI в.; факторов, влияющих в России на размер доходов из различных источников; зависимости уровня благосостояния от структуры источников доходов семьи; статей семейного и личного бюджета; обязательных ежемесячных трат семьи и личных трат.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rPr>
          <w:b/>
          <w:bCs/>
        </w:rPr>
        <w:t>Личностные характеристики и установки: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rPr>
          <w:b/>
          <w:bCs/>
        </w:rPr>
        <w:t>Понимание:</w:t>
      </w:r>
      <w:r>
        <w:t> – того, что наличные деньги не единственная форма оплаты товаров и услуг;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роли денег в экономике страны как важнейшего элемента рыночной экономики;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влияния образования на последующую карьеру и соответственно на личные доходы;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того, что бесконтрольная трата семейных доходов лишает семью возможности обеспечить устойчивость своего благосостояния и может привести к финансовым трудностям семьи;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различий в структуре семейного бюджета расходов и её изменения в зависимости от возраста членов семьи и других факторов; необходимости планировать доходы и расходы семьи.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Умения: – пользоваться дебетовой картой;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определять причины роста инфляции;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рассчитывать личный и семейный доход;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читать диаграммы, графики, иллюстрирующие структуру доходов населения или семьи; – различать личные расходы и расходы семьи;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считать личные расходы и расходы семьи как в краткосрочном, так и в долгосрочном периодах;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вести учёт доходов и расходов;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развивать критическое мышление.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rPr>
          <w:b/>
          <w:bCs/>
        </w:rPr>
        <w:t>Компетенции:</w:t>
      </w:r>
      <w:r>
        <w:t> – устанавливать причинно-следственные связи между нормой инфляции и уровнем доходов семей;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использовать различные источники для определения причин инфляции и её влияния на покупательную способность денег, имеющихся в наличии;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определять и оценивать варианты повышения личного дохода;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соотносить вклад в личное образование и последующий личный доход;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оценивать свои ежемесячные расходы;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соотносить различные потребности и желания с точки зрения финансовых возможностей; – определять приоритетные траты; исходя из этого строить бюджет на краткосрочную и долгосрочную перспективы;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осуществлять анализ бюджета и оптимизировать его для формирования сбережений. </w:t>
      </w:r>
      <w:r>
        <w:rPr>
          <w:b/>
          <w:bCs/>
        </w:rPr>
        <w:t xml:space="preserve">Раздел 2. Способы повышения семейного благосостояния 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rPr>
          <w:b/>
          <w:bCs/>
        </w:rPr>
        <w:t>Базовые понятия и знания:</w:t>
      </w:r>
      <w:r>
        <w:t> Банк; инвестиционный фонд; страховая компания; финансовое планирование. Знание основных видов финансовых услуг и продуктов для физических лиц; знание возможных норм сбережения по этапам жизненного цикла.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Личностные характеристики и установки: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rPr>
          <w:b/>
          <w:bCs/>
        </w:rPr>
        <w:t>Понимание:</w:t>
      </w:r>
      <w:r>
        <w:t> – принципа хранения денег на банковском счёте;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–вариантов использования сбережения и инвестирования на разных стадиях жизненного цикла семьи;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необходимости аккумулировать сбережения для будущих трат;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возможных рисков при сбережении и инвестировании. Умения: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рассчитать реальный банковский процент;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рассчитать доходность банковского вклада и других операций;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анализировать договоры; – отличать инвестиции от сбережений;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сравнивать доходность инвестиционных продуктов. Компетенции: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искать необходимую информацию на сайтах банков, страховых компаний и др. финансовых учреждений;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оценивать необходимость использования различных финансовых инструментов для повышения благосостояния семьи; – откладывать деньги на определённые цели;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выбирать рациональные схемы инвестирования семейных сбережений для обеспечения будущих крупных расходов семьи.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rPr>
          <w:b/>
          <w:bCs/>
        </w:rPr>
        <w:t xml:space="preserve">Раздел 3. Риски в мире денег 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rPr>
          <w:b/>
          <w:bCs/>
        </w:rPr>
        <w:t>Базовые понятия и знания:</w:t>
      </w:r>
      <w:r>
        <w:t> Особые жизненные ситуации; социальные пособия; форс-мажор; страхование; виды страхования и страховых продуктов; финансовые риски; виды рисков. Знание видов различных особых жизненных ситуаций; способов государственной поддержки в случаях природных и техногенных катастроф и других форс-мажорных случаях; видов страхования; видов финансовых рисков: инфляция, девальвация, банкротство финансовых компаний, управляющих семейными сбережениями, финансовое мошенничество; представление о способах сокращения финансовых рисков.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rPr>
          <w:b/>
          <w:bCs/>
        </w:rPr>
        <w:t>Личностные характеристики и установки: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rPr>
          <w:b/>
          <w:bCs/>
        </w:rPr>
        <w:t>Понимание:</w:t>
      </w:r>
      <w:r>
        <w:t> – того, что при рождении детей структура расходов семьи изменяется;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необходимости иметь финансовую подушку безопасности на случай чрезвычайных и кризисных жизненных ситуаций;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возможности страхования жизни и семейного имущества для управления рисками; Понимание причин финансовых рисков: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необходимости быть осторожным в финансовой сфере, необходимости проверять поступающую информацию из различных источников (из рекламы, от граждан, из учреждений).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rPr>
          <w:b/>
          <w:bCs/>
        </w:rPr>
        <w:t>Умения:</w:t>
      </w:r>
      <w:r>
        <w:t> – находить в Интернете сайты социальных служб, обращаться за помощью;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читать договор страхования;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рассчитывать ежемесячные платежи по страхованию;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защитить личную информацию, в том числе в сети Интернет;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пользоваться банковской картой с минимальным финансовым риском;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соотносить риски и выгоды.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rPr>
          <w:b/>
          <w:bCs/>
        </w:rPr>
        <w:t>Компетенции:</w:t>
      </w:r>
      <w:r>
        <w:t> – оценивать последствия сложных жизненных ситуаций с точки зрения пересмотра структуры финансов семьи и личных финансов;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оценивать предлагаемые варианты страхования;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анализировать и оценивать финансовые риски;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развивать критическое мышление по отношению к рекламным сообщениям;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способность реально оценивать свои финансовые возможности.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rPr>
          <w:b/>
          <w:bCs/>
        </w:rPr>
        <w:t xml:space="preserve">Раздел 4. Семья и финансовые организации: как сотрудничать без проблем 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rPr>
          <w:b/>
          <w:bCs/>
        </w:rPr>
        <w:t>Базовые понятия и знания:</w:t>
      </w:r>
      <w:r>
        <w:t> Банк; коммерческий банк; Центральный банк; бизнес; бизнесплан; источники финансирования; валюта; мировой валютный рынок; курс валюты. Знание видов операций, осуществляемых банками; необходимость наличия у банка лицензии для осуществления банковских операций; какие бывают источники для создания бизнеса и способы защиты от банкротства; иметь представление о структуре бизнес-плана: иметь представление об основных финансовых правилах ведения бизнеса; знать типы валют; иметь представление о том, как мировой валютный рынок влияет на валютный рынок России; знать, как определяются курсы валют в экономике России.</w:t>
      </w:r>
    </w:p>
    <w:p>
      <w:pPr>
        <w:pStyle w:val="9"/>
        <w:spacing w:before="0" w:beforeAutospacing="0" w:after="0" w:afterAutospacing="0"/>
        <w:ind w:firstLine="709"/>
        <w:contextualSpacing/>
      </w:pPr>
    </w:p>
    <w:p>
      <w:pPr>
        <w:pStyle w:val="9"/>
        <w:spacing w:before="0" w:beforeAutospacing="0" w:after="0" w:afterAutospacing="0"/>
        <w:ind w:firstLine="709"/>
        <w:contextualSpacing/>
      </w:pPr>
    </w:p>
    <w:p>
      <w:pPr>
        <w:pStyle w:val="9"/>
        <w:spacing w:before="0" w:beforeAutospacing="0" w:after="0" w:afterAutospacing="0"/>
        <w:ind w:firstLine="709"/>
        <w:contextualSpacing/>
      </w:pPr>
      <w:r>
        <w:rPr>
          <w:b/>
          <w:bCs/>
        </w:rPr>
        <w:t>Личностные характеристики и установки: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rPr>
          <w:b/>
          <w:bCs/>
        </w:rPr>
        <w:t>Понимание:</w:t>
      </w:r>
      <w:r>
        <w:t> – устройства банковской системы: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того, что вступление в отношения с банком должны осуществлять не спонтанно, под воздействием рекламы, а по действительной необходимости и со знанием способов взаимодействия;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ответственности и рискованности занятия бизнесом; понимание трудностей, с которыми приходится сталкиваться при выборе такого рода карьеры;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того, что для начала бизнес-деятельности необходимо получить специальное образование;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того, от чего зависят курсы валют; понимание условия при которых семья может выиграть, размещая семейные сбережения в валюте.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rPr>
          <w:b/>
          <w:bCs/>
        </w:rPr>
        <w:t>Умения:</w:t>
      </w:r>
      <w:r>
        <w:t> – читать договор с банком;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рассчитывать банковский процент и сумму выплат по вкладам;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находить актуальную информацию на специальных сайтах, посвящённых созданию малого (в том числе семейного) бизнеса; рассчитывать издержки, доход, прибыль;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переводить одну валюты в другую;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находить информацию об изменениях курсов валют.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rPr>
          <w:b/>
          <w:bCs/>
        </w:rPr>
        <w:t>Компетенции:</w:t>
      </w:r>
      <w:r>
        <w:t> – оценивать необходимость использования банковских услуг для решения своих финансовых проблем и проблем семьи;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выделять круг вопросов, которые надо обдумать при создании своего бизнеса, а также типы рисков, такому бизнесу угрожающие;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оценивать необходимость наличия сбережений в валюте в зависимости от экономической ситуации в стране.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rPr>
          <w:b/>
          <w:bCs/>
        </w:rPr>
        <w:t xml:space="preserve">Раздел 5. Человек и государство: как они взаимодействуют 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rPr>
          <w:b/>
          <w:bCs/>
        </w:rPr>
        <w:t>Базовые понятия и знания:</w:t>
      </w:r>
      <w:r>
        <w:t> Налоги; прямые и косвенные налоги; пошлины; сборы; пенсия; пенсионная система; пенсионные фонды. Знание основных видов налогов, взимаемых с физических и юридических лиц (базовые); способов уплаты налогов (лично и предприятием); общих принципов устройства пенсионной системы РФ; иметь представления о способах пенсионных накоплений Личностные характеристики и установки: Представление об ответственности налогоплательщика;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rPr>
          <w:b/>
          <w:bCs/>
        </w:rPr>
        <w:t>Понимание:</w:t>
      </w:r>
      <w:r>
        <w:t> – неотвратимости наказания (штрафов) за неуплату налогов и негативное влияние штрафов на семейный бюджет;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того, что при планировании будущей пенсии необходимо не только полагаться на государственную пенсионную систему, но и создавать свои программы накопления средств и страхования на старость.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rPr>
          <w:b/>
          <w:bCs/>
        </w:rPr>
        <w:t>Умения: </w:t>
      </w:r>
      <w:r>
        <w:t>– считать сумму заплаченных налогов или сумму, которую необходимо заплатить в качестве налога;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просчитывать, как изменения в структуре и размерах семейных доходов и имущества могут повлиять на величину подлежащих уплате налогов;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находить актуальную информацию о пенсионной системе и накоплениях в сети Интернет. </w:t>
      </w:r>
      <w:r>
        <w:rPr>
          <w:b/>
          <w:bCs/>
        </w:rPr>
        <w:t>Компетенции:</w:t>
      </w:r>
      <w:r>
        <w:t> – осознавать гражданскую ответственность при уплате налогов;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планировать расходы на уплату налогов;</w:t>
      </w:r>
    </w:p>
    <w:p>
      <w:pPr>
        <w:pStyle w:val="9"/>
        <w:spacing w:before="0" w:beforeAutospacing="0" w:after="0" w:afterAutospacing="0"/>
        <w:ind w:firstLine="709"/>
        <w:contextualSpacing/>
      </w:pPr>
      <w:r>
        <w:t>– рассчитать и прогнозировать, как могут быть связаны величины сбережений на протяжении трудоспособного возраста и месячного дохода после окончания трудовой карьеры.</w:t>
      </w:r>
    </w:p>
    <w:p>
      <w:pPr>
        <w:spacing w:after="0" w:line="240" w:lineRule="auto"/>
        <w:ind w:firstLine="709"/>
        <w:contextualSpacing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br w:type="page"/>
      </w:r>
    </w:p>
    <w:p>
      <w:pPr>
        <w:spacing w:after="0" w:line="240" w:lineRule="auto"/>
        <w:ind w:firstLine="709"/>
        <w:contextualSpacing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bookmarkStart w:id="0" w:name="_Hlk52999596"/>
      <w:r>
        <w:rPr>
          <w:rFonts w:ascii="Times New Roman" w:hAnsi="Times New Roman" w:eastAsia="Calibri" w:cs="Times New Roman"/>
          <w:b/>
          <w:sz w:val="24"/>
          <w:szCs w:val="24"/>
        </w:rPr>
        <w:t>ТЕМАТИЧЕСКОЕ ПЛАНИРОВАНИЕ</w:t>
      </w:r>
    </w:p>
    <w:bookmarkEnd w:id="0"/>
    <w:p>
      <w:pPr>
        <w:pStyle w:val="11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bookmarkStart w:id="1" w:name="_Hlk53021954"/>
      <w:r>
        <w:rPr>
          <w:rFonts w:ascii="Times New Roman" w:hAnsi="Times New Roman" w:eastAsia="Calibri" w:cs="Times New Roman"/>
          <w:bCs/>
          <w:sz w:val="24"/>
          <w:szCs w:val="24"/>
        </w:rPr>
        <w:t xml:space="preserve">8-9 класс 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40" w:type="dxa"/>
          <w:bottom w:w="0" w:type="dxa"/>
          <w:right w:w="40" w:type="dxa"/>
        </w:tblCellMar>
      </w:tblPr>
      <w:tblGrid>
        <w:gridCol w:w="1036"/>
        <w:gridCol w:w="4575"/>
        <w:gridCol w:w="1249"/>
        <w:gridCol w:w="1249"/>
        <w:gridCol w:w="1094"/>
        <w:gridCol w:w="1082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77" w:hRule="atLeast"/>
        </w:trPr>
        <w:tc>
          <w:tcPr>
            <w:tcW w:w="504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lang w:eastAsia="ru-RU"/>
              </w:rPr>
              <w:t>№ п/п</w:t>
            </w:r>
          </w:p>
        </w:tc>
        <w:tc>
          <w:tcPr>
            <w:tcW w:w="2224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lang w:eastAsia="ru-RU"/>
              </w:rPr>
              <w:t>Наименование разделов и тем</w:t>
            </w:r>
          </w:p>
        </w:tc>
        <w:tc>
          <w:tcPr>
            <w:tcW w:w="1214" w:type="pct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lang w:eastAsia="ru-RU"/>
              </w:rPr>
              <w:t>Количество часов планируемое учителем</w:t>
            </w:r>
          </w:p>
        </w:tc>
        <w:tc>
          <w:tcPr>
            <w:tcW w:w="1058" w:type="pct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Контроль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72" w:hRule="atLeast"/>
        </w:trPr>
        <w:tc>
          <w:tcPr>
            <w:tcW w:w="504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/>
                <w:iCs/>
                <w:lang w:eastAsia="ru-RU"/>
              </w:rPr>
            </w:pPr>
          </w:p>
        </w:tc>
        <w:tc>
          <w:tcPr>
            <w:tcW w:w="2224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lang w:eastAsia="ru-RU"/>
              </w:rPr>
            </w:pP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lang w:eastAsia="ru-RU"/>
              </w:rPr>
              <w:t>8 класс</w:t>
            </w: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9 класс</w:t>
            </w: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lang w:eastAsia="ru-RU"/>
              </w:rPr>
              <w:t>8 класс</w:t>
            </w:r>
          </w:p>
        </w:tc>
        <w:tc>
          <w:tcPr>
            <w:tcW w:w="526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9 класс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95" w:hRule="atLeast"/>
        </w:trPr>
        <w:tc>
          <w:tcPr>
            <w:tcW w:w="5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2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денежными средствами семьи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95" w:hRule="atLeast"/>
        </w:trPr>
        <w:tc>
          <w:tcPr>
            <w:tcW w:w="5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денег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95" w:hRule="atLeast"/>
        </w:trPr>
        <w:tc>
          <w:tcPr>
            <w:tcW w:w="5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денежных средств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95" w:hRule="atLeast"/>
        </w:trPr>
        <w:tc>
          <w:tcPr>
            <w:tcW w:w="5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семейных расходов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95" w:hRule="atLeast"/>
        </w:trPr>
        <w:tc>
          <w:tcPr>
            <w:tcW w:w="5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семейного бюджета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95" w:hRule="atLeast"/>
        </w:trPr>
        <w:tc>
          <w:tcPr>
            <w:tcW w:w="5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2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повышения семейного благосостояния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95" w:hRule="atLeast"/>
        </w:trPr>
        <w:tc>
          <w:tcPr>
            <w:tcW w:w="5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увеличения семейных доходов с использованием услуг финансовых организаций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95" w:hRule="atLeast"/>
        </w:trPr>
        <w:tc>
          <w:tcPr>
            <w:tcW w:w="5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планирование, как способ повышения благосостояния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6" w:hRule="atLeast"/>
        </w:trPr>
        <w:tc>
          <w:tcPr>
            <w:tcW w:w="5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</w:p>
        </w:tc>
        <w:tc>
          <w:tcPr>
            <w:tcW w:w="2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eastAsia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 в мире денег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6" w:hRule="atLeast"/>
        </w:trPr>
        <w:tc>
          <w:tcPr>
            <w:tcW w:w="5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жизненные ситуации и как с ними справиться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6" w:hRule="atLeast"/>
        </w:trPr>
        <w:tc>
          <w:tcPr>
            <w:tcW w:w="5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 в мире денег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6" w:hRule="atLeast"/>
        </w:trPr>
        <w:tc>
          <w:tcPr>
            <w:tcW w:w="5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</w:p>
        </w:tc>
        <w:tc>
          <w:tcPr>
            <w:tcW w:w="2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eastAsia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 и финансовые организации: как сотрудничать без проблем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6" w:hRule="atLeast"/>
        </w:trPr>
        <w:tc>
          <w:tcPr>
            <w:tcW w:w="5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Банки и их роль в жизни семьи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6" w:hRule="atLeast"/>
        </w:trPr>
        <w:tc>
          <w:tcPr>
            <w:tcW w:w="5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Собственный бизнес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6" w:hRule="atLeast"/>
        </w:trPr>
        <w:tc>
          <w:tcPr>
            <w:tcW w:w="5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 в современном мире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1" w:hRule="atLeast"/>
        </w:trPr>
        <w:tc>
          <w:tcPr>
            <w:tcW w:w="5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</w:t>
            </w:r>
          </w:p>
        </w:tc>
        <w:tc>
          <w:tcPr>
            <w:tcW w:w="2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eastAsia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государство: как они взаимодействуют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1" w:hRule="atLeast"/>
        </w:trPr>
        <w:tc>
          <w:tcPr>
            <w:tcW w:w="5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и их роль в жизни семьи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1" w:hRule="atLeast"/>
        </w:trPr>
        <w:tc>
          <w:tcPr>
            <w:tcW w:w="5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и финансовое благополучие в старости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1" w:hRule="atLeast"/>
        </w:trPr>
        <w:tc>
          <w:tcPr>
            <w:tcW w:w="5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проектной работы, проведение контроля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5" w:hRule="atLeast"/>
        </w:trPr>
        <w:tc>
          <w:tcPr>
            <w:tcW w:w="272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eastAsia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bookmarkEnd w:id="1"/>
    </w:tbl>
    <w:p>
      <w:pPr>
        <w:pStyle w:val="11"/>
        <w:numPr>
          <w:ilvl w:val="0"/>
          <w:numId w:val="3"/>
        </w:num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  <w:sectPr>
          <w:headerReference r:id="rId5" w:type="default"/>
          <w:footerReference r:id="rId6" w:type="default"/>
          <w:pgSz w:w="11906" w:h="16838"/>
          <w:pgMar w:top="567" w:right="567" w:bottom="567" w:left="1134" w:header="709" w:footer="709" w:gutter="0"/>
          <w:pgNumType w:start="2"/>
          <w:cols w:space="708" w:num="1"/>
          <w:docGrid w:linePitch="360" w:charSpace="0"/>
        </w:sectPr>
      </w:pPr>
    </w:p>
    <w:p>
      <w:pPr>
        <w:pStyle w:val="11"/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КАЛЕНДАРНО-ТЕМАТИЧЕСКОЕ ПЛАНИРОВАНИЕ </w:t>
      </w:r>
    </w:p>
    <w:p>
      <w:pPr>
        <w:pStyle w:val="11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bookmarkStart w:id="2" w:name="_Hlk53020961"/>
      <w:r>
        <w:rPr>
          <w:rFonts w:ascii="Times New Roman" w:hAnsi="Times New Roman" w:eastAsia="Calibri" w:cs="Times New Roman"/>
          <w:b/>
          <w:sz w:val="24"/>
          <w:szCs w:val="24"/>
        </w:rPr>
        <w:t>8-9 класс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3076"/>
        <w:gridCol w:w="965"/>
        <w:gridCol w:w="1079"/>
        <w:gridCol w:w="1076"/>
        <w:gridCol w:w="2971"/>
        <w:gridCol w:w="2878"/>
        <w:gridCol w:w="3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38" w:type="pct"/>
            <w:vMerge w:val="restar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№</w:t>
            </w:r>
          </w:p>
        </w:tc>
        <w:tc>
          <w:tcPr>
            <w:tcW w:w="966" w:type="pct"/>
            <w:vMerge w:val="restar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Название темы, раздела</w:t>
            </w:r>
          </w:p>
        </w:tc>
        <w:tc>
          <w:tcPr>
            <w:tcW w:w="303" w:type="pct"/>
            <w:vMerge w:val="restar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Кол-во часов</w:t>
            </w:r>
          </w:p>
        </w:tc>
        <w:tc>
          <w:tcPr>
            <w:tcW w:w="677" w:type="pct"/>
            <w:gridSpan w:val="2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Дата</w:t>
            </w:r>
          </w:p>
        </w:tc>
        <w:tc>
          <w:tcPr>
            <w:tcW w:w="933" w:type="pct"/>
            <w:vMerge w:val="restar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Тема НРЕО</w:t>
            </w:r>
          </w:p>
        </w:tc>
        <w:tc>
          <w:tcPr>
            <w:tcW w:w="904" w:type="pct"/>
            <w:vMerge w:val="restar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Коррекционное обучение 7 вид</w:t>
            </w:r>
          </w:p>
        </w:tc>
        <w:tc>
          <w:tcPr>
            <w:tcW w:w="979" w:type="pct"/>
            <w:vMerge w:val="restar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Контроль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38" w:type="pct"/>
            <w:vMerge w:val="continue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966" w:type="pct"/>
            <w:vMerge w:val="continue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03" w:type="pct"/>
            <w:vMerge w:val="continue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339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план</w:t>
            </w:r>
          </w:p>
        </w:tc>
        <w:tc>
          <w:tcPr>
            <w:tcW w:w="3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факт</w:t>
            </w:r>
          </w:p>
        </w:tc>
        <w:tc>
          <w:tcPr>
            <w:tcW w:w="933" w:type="pct"/>
            <w:vMerge w:val="continue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904" w:type="pct"/>
            <w:vMerge w:val="continue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979" w:type="pct"/>
            <w:vMerge w:val="continue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pct"/>
            <w:gridSpan w:val="8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8 класс (33ч)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Управление денежными средствами семьи (12ч)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Происхождение денег (3ч)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1</w:t>
            </w:r>
          </w:p>
        </w:tc>
        <w:tc>
          <w:tcPr>
            <w:tcW w:w="966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Деньги: что это такое?</w:t>
            </w:r>
          </w:p>
        </w:tc>
        <w:tc>
          <w:tcPr>
            <w:tcW w:w="303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1</w:t>
            </w:r>
          </w:p>
        </w:tc>
        <w:tc>
          <w:tcPr>
            <w:tcW w:w="339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33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04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Лекция-беседа</w:t>
            </w:r>
          </w:p>
        </w:tc>
        <w:tc>
          <w:tcPr>
            <w:tcW w:w="979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Текущий контроль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2-3</w:t>
            </w:r>
          </w:p>
        </w:tc>
        <w:tc>
          <w:tcPr>
            <w:tcW w:w="966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может происходить с деньгами и как это влияет на финансы нашей семьи</w:t>
            </w:r>
          </w:p>
        </w:tc>
        <w:tc>
          <w:tcPr>
            <w:tcW w:w="303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2</w:t>
            </w:r>
          </w:p>
        </w:tc>
        <w:tc>
          <w:tcPr>
            <w:tcW w:w="339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33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04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79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Текущий контроль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Источники денежных средств (3ч)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4</w:t>
            </w:r>
          </w:p>
        </w:tc>
        <w:tc>
          <w:tcPr>
            <w:tcW w:w="966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бывают источники доходов</w:t>
            </w:r>
          </w:p>
        </w:tc>
        <w:tc>
          <w:tcPr>
            <w:tcW w:w="303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1</w:t>
            </w:r>
          </w:p>
        </w:tc>
        <w:tc>
          <w:tcPr>
            <w:tcW w:w="339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33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Источники финансирования Челябинской области</w:t>
            </w:r>
          </w:p>
        </w:tc>
        <w:tc>
          <w:tcPr>
            <w:tcW w:w="904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79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Текущий контроль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5-6</w:t>
            </w:r>
          </w:p>
        </w:tc>
        <w:tc>
          <w:tcPr>
            <w:tcW w:w="966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чего зависят личные и семейные доходы</w:t>
            </w:r>
          </w:p>
        </w:tc>
        <w:tc>
          <w:tcPr>
            <w:tcW w:w="303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2</w:t>
            </w:r>
          </w:p>
        </w:tc>
        <w:tc>
          <w:tcPr>
            <w:tcW w:w="339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33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04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79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Текущий контроль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Контроль семейных расходов (3ч)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7-8-9</w:t>
            </w:r>
          </w:p>
        </w:tc>
        <w:tc>
          <w:tcPr>
            <w:tcW w:w="966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контролировать семейные расходы</w:t>
            </w:r>
          </w:p>
        </w:tc>
        <w:tc>
          <w:tcPr>
            <w:tcW w:w="303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3</w:t>
            </w:r>
          </w:p>
        </w:tc>
        <w:tc>
          <w:tcPr>
            <w:tcW w:w="339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33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04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Источники дохода моей семьи</w:t>
            </w:r>
          </w:p>
        </w:tc>
        <w:tc>
          <w:tcPr>
            <w:tcW w:w="979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Текущий контроль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Построение семейного бюджета (3ч)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10</w:t>
            </w:r>
          </w:p>
        </w:tc>
        <w:tc>
          <w:tcPr>
            <w:tcW w:w="966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семейный бюджет и как его построить</w:t>
            </w:r>
          </w:p>
        </w:tc>
        <w:tc>
          <w:tcPr>
            <w:tcW w:w="303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1</w:t>
            </w:r>
          </w:p>
        </w:tc>
        <w:tc>
          <w:tcPr>
            <w:tcW w:w="339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33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04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79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Текущий контроль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11-12</w:t>
            </w:r>
          </w:p>
        </w:tc>
        <w:tc>
          <w:tcPr>
            <w:tcW w:w="966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оптимизировать семейный бюджет</w:t>
            </w:r>
          </w:p>
        </w:tc>
        <w:tc>
          <w:tcPr>
            <w:tcW w:w="303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2</w:t>
            </w:r>
          </w:p>
        </w:tc>
        <w:tc>
          <w:tcPr>
            <w:tcW w:w="339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33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04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79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Текущий контроль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Контрольная работа по разделу 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Осуществление проектной работы, проведение контроля (1ч)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13</w:t>
            </w:r>
          </w:p>
        </w:tc>
        <w:tc>
          <w:tcPr>
            <w:tcW w:w="966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«Управление денежными средствами семьи»</w:t>
            </w:r>
          </w:p>
        </w:tc>
        <w:tc>
          <w:tcPr>
            <w:tcW w:w="303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1</w:t>
            </w:r>
          </w:p>
        </w:tc>
        <w:tc>
          <w:tcPr>
            <w:tcW w:w="339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33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04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Реферат «Мои источники дохода»</w:t>
            </w:r>
          </w:p>
        </w:tc>
        <w:tc>
          <w:tcPr>
            <w:tcW w:w="979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Защита проекта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Финансовая викторина по разделу 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Способы повышения семейного благосостояния (6ч)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увеличения семейных доходов с использованием услуг финансовых организаций (2ч)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14</w:t>
            </w:r>
          </w:p>
        </w:tc>
        <w:tc>
          <w:tcPr>
            <w:tcW w:w="966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нужны финансовые организации</w:t>
            </w:r>
          </w:p>
        </w:tc>
        <w:tc>
          <w:tcPr>
            <w:tcW w:w="303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1</w:t>
            </w:r>
          </w:p>
        </w:tc>
        <w:tc>
          <w:tcPr>
            <w:tcW w:w="339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33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Финансовые организации Челябинской области</w:t>
            </w:r>
          </w:p>
        </w:tc>
        <w:tc>
          <w:tcPr>
            <w:tcW w:w="904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79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Текущий контроль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15</w:t>
            </w:r>
          </w:p>
        </w:tc>
        <w:tc>
          <w:tcPr>
            <w:tcW w:w="966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увеличить семейные доходы с использованием финансовых организаций</w:t>
            </w:r>
          </w:p>
        </w:tc>
        <w:tc>
          <w:tcPr>
            <w:tcW w:w="303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1</w:t>
            </w:r>
          </w:p>
        </w:tc>
        <w:tc>
          <w:tcPr>
            <w:tcW w:w="339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33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04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79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Текущий контроль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Финансовое планирование, как способ повышения благосостояния (4ч)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16-17</w:t>
            </w:r>
          </w:p>
        </w:tc>
        <w:tc>
          <w:tcPr>
            <w:tcW w:w="966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нужно осуществлять финансовое планирование</w:t>
            </w:r>
          </w:p>
        </w:tc>
        <w:tc>
          <w:tcPr>
            <w:tcW w:w="303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2</w:t>
            </w:r>
          </w:p>
        </w:tc>
        <w:tc>
          <w:tcPr>
            <w:tcW w:w="339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33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04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79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Текущий контроль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18-19</w:t>
            </w:r>
          </w:p>
        </w:tc>
        <w:tc>
          <w:tcPr>
            <w:tcW w:w="966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осуществлять финансовое планирование на разных жизненных этапах</w:t>
            </w:r>
          </w:p>
        </w:tc>
        <w:tc>
          <w:tcPr>
            <w:tcW w:w="303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2</w:t>
            </w:r>
          </w:p>
        </w:tc>
        <w:tc>
          <w:tcPr>
            <w:tcW w:w="339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33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04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79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Текущий контроль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Контрольная работа по разделу 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Осуществление проектной работы, проведение контроля (2ч)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20-21</w:t>
            </w:r>
          </w:p>
        </w:tc>
        <w:tc>
          <w:tcPr>
            <w:tcW w:w="966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«Способы повышения семейного благосостояния»</w:t>
            </w:r>
          </w:p>
        </w:tc>
        <w:tc>
          <w:tcPr>
            <w:tcW w:w="303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2</w:t>
            </w:r>
          </w:p>
        </w:tc>
        <w:tc>
          <w:tcPr>
            <w:tcW w:w="339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33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04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Реферат «Способы повышения благосостояния моей семьи»</w:t>
            </w:r>
          </w:p>
        </w:tc>
        <w:tc>
          <w:tcPr>
            <w:tcW w:w="979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Защита проекта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Финансовая викторина по разделу 2.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 в мире денег (10ч)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Особые жизненные ситуации и как с ними справиться (4ч)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22-23</w:t>
            </w:r>
          </w:p>
        </w:tc>
        <w:tc>
          <w:tcPr>
            <w:tcW w:w="966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ОЖС: рождение ребенка, потеря кормильца, болезнь, потеря работы</w:t>
            </w:r>
          </w:p>
        </w:tc>
        <w:tc>
          <w:tcPr>
            <w:tcW w:w="303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2</w:t>
            </w:r>
          </w:p>
        </w:tc>
        <w:tc>
          <w:tcPr>
            <w:tcW w:w="339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33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04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79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Текущий контроль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24-25</w:t>
            </w:r>
          </w:p>
        </w:tc>
        <w:tc>
          <w:tcPr>
            <w:tcW w:w="966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поможет страхование</w:t>
            </w:r>
          </w:p>
        </w:tc>
        <w:tc>
          <w:tcPr>
            <w:tcW w:w="303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2</w:t>
            </w:r>
          </w:p>
        </w:tc>
        <w:tc>
          <w:tcPr>
            <w:tcW w:w="339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33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04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79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Текущий контроль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 в мире денег (3ч)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26-27-28</w:t>
            </w:r>
          </w:p>
        </w:tc>
        <w:tc>
          <w:tcPr>
            <w:tcW w:w="966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бывают финансовые риски</w:t>
            </w:r>
          </w:p>
        </w:tc>
        <w:tc>
          <w:tcPr>
            <w:tcW w:w="303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3</w:t>
            </w:r>
          </w:p>
        </w:tc>
        <w:tc>
          <w:tcPr>
            <w:tcW w:w="339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33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04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79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Текущий контроль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bookmarkStart w:id="3" w:name="_Hlk55166793"/>
            <w:r>
              <w:rPr>
                <w:rFonts w:ascii="Times New Roman" w:hAnsi="Times New Roman" w:eastAsia="Calibri" w:cs="Times New Roman"/>
                <w:b/>
                <w:bCs/>
              </w:rPr>
              <w:t>Осуществление проектной работы, проведение контроля (2ч)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29-30</w:t>
            </w:r>
          </w:p>
        </w:tc>
        <w:tc>
          <w:tcPr>
            <w:tcW w:w="966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«Риски в мире денег»</w:t>
            </w:r>
          </w:p>
        </w:tc>
        <w:tc>
          <w:tcPr>
            <w:tcW w:w="303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1</w:t>
            </w:r>
          </w:p>
        </w:tc>
        <w:tc>
          <w:tcPr>
            <w:tcW w:w="339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33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04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Реферат «Особые жизненные ситуации случившиеся с моей семьей»</w:t>
            </w:r>
          </w:p>
        </w:tc>
        <w:tc>
          <w:tcPr>
            <w:tcW w:w="979" w:type="pct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Защита проекта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 в мире денег (3ч)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31-32</w:t>
            </w:r>
          </w:p>
        </w:tc>
        <w:tc>
          <w:tcPr>
            <w:tcW w:w="966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финансовые пирамиды</w:t>
            </w:r>
          </w:p>
        </w:tc>
        <w:tc>
          <w:tcPr>
            <w:tcW w:w="303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2</w:t>
            </w:r>
          </w:p>
        </w:tc>
        <w:tc>
          <w:tcPr>
            <w:tcW w:w="339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33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Финансовые пирамиды в Челябинской области</w:t>
            </w:r>
          </w:p>
        </w:tc>
        <w:tc>
          <w:tcPr>
            <w:tcW w:w="904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79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Текущий контроль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Контрольная работа по разделу 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33</w:t>
            </w:r>
          </w:p>
        </w:tc>
        <w:tc>
          <w:tcPr>
            <w:tcW w:w="966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пройденного материала за курс 8 класса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1</w:t>
            </w:r>
          </w:p>
        </w:tc>
        <w:tc>
          <w:tcPr>
            <w:tcW w:w="339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33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04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79" w:type="pct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Финансовая викторина по разделу 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9 класс (34ч)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 и финансовые организации: как сотрудничать без проблем (16ч)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Банки и их роль в жизни семьи (5 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1</w:t>
            </w:r>
          </w:p>
        </w:tc>
        <w:tc>
          <w:tcPr>
            <w:tcW w:w="966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пройденного материала за курс 8 класса</w:t>
            </w:r>
          </w:p>
        </w:tc>
        <w:tc>
          <w:tcPr>
            <w:tcW w:w="303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1</w:t>
            </w:r>
          </w:p>
        </w:tc>
        <w:tc>
          <w:tcPr>
            <w:tcW w:w="339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33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04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79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Текущий контроль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2-3</w:t>
            </w:r>
          </w:p>
        </w:tc>
        <w:tc>
          <w:tcPr>
            <w:tcW w:w="966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банк и чем он может быть вам полезен</w:t>
            </w:r>
          </w:p>
        </w:tc>
        <w:tc>
          <w:tcPr>
            <w:tcW w:w="303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2</w:t>
            </w:r>
          </w:p>
        </w:tc>
        <w:tc>
          <w:tcPr>
            <w:tcW w:w="339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33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Банки Челябинской области</w:t>
            </w:r>
          </w:p>
        </w:tc>
        <w:tc>
          <w:tcPr>
            <w:tcW w:w="904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79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Текущий контроль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4-5</w:t>
            </w:r>
          </w:p>
        </w:tc>
        <w:tc>
          <w:tcPr>
            <w:tcW w:w="966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Польза и риски банковских карт</w:t>
            </w:r>
          </w:p>
        </w:tc>
        <w:tc>
          <w:tcPr>
            <w:tcW w:w="303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2</w:t>
            </w:r>
          </w:p>
        </w:tc>
        <w:tc>
          <w:tcPr>
            <w:tcW w:w="339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33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04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79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Текущий контроль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Собственный бизнес (5ч)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6-7</w:t>
            </w:r>
          </w:p>
        </w:tc>
        <w:tc>
          <w:tcPr>
            <w:tcW w:w="966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бизнес</w:t>
            </w:r>
          </w:p>
        </w:tc>
        <w:tc>
          <w:tcPr>
            <w:tcW w:w="303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2</w:t>
            </w:r>
          </w:p>
        </w:tc>
        <w:tc>
          <w:tcPr>
            <w:tcW w:w="339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33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Распространенные бизнес-идеи Южного Урала</w:t>
            </w:r>
          </w:p>
        </w:tc>
        <w:tc>
          <w:tcPr>
            <w:tcW w:w="904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79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Текущий контроль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8-9-10</w:t>
            </w:r>
          </w:p>
        </w:tc>
        <w:tc>
          <w:tcPr>
            <w:tcW w:w="966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создать свое дело</w:t>
            </w:r>
          </w:p>
        </w:tc>
        <w:tc>
          <w:tcPr>
            <w:tcW w:w="303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3</w:t>
            </w:r>
          </w:p>
        </w:tc>
        <w:tc>
          <w:tcPr>
            <w:tcW w:w="339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33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04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79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Текущий контроль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Валюта в современном мире (6ч)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11-12-13</w:t>
            </w:r>
          </w:p>
        </w:tc>
        <w:tc>
          <w:tcPr>
            <w:tcW w:w="966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валютный рынок и как он устроен</w:t>
            </w:r>
          </w:p>
        </w:tc>
        <w:tc>
          <w:tcPr>
            <w:tcW w:w="303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3</w:t>
            </w:r>
          </w:p>
        </w:tc>
        <w:tc>
          <w:tcPr>
            <w:tcW w:w="339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33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04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79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Текущий контроль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14-15-16</w:t>
            </w:r>
          </w:p>
        </w:tc>
        <w:tc>
          <w:tcPr>
            <w:tcW w:w="966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ли выиграть, размещая сбережения в валюте</w:t>
            </w:r>
          </w:p>
        </w:tc>
        <w:tc>
          <w:tcPr>
            <w:tcW w:w="303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3</w:t>
            </w:r>
          </w:p>
        </w:tc>
        <w:tc>
          <w:tcPr>
            <w:tcW w:w="339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33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04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79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Текущий контроль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Контрольная работа по разделу 4.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Финансовая викторина по разделу 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bookmarkStart w:id="4" w:name="_Hlk55166901"/>
            <w:r>
              <w:rPr>
                <w:rFonts w:ascii="Times New Roman" w:hAnsi="Times New Roman" w:eastAsia="Calibri" w:cs="Times New Roman"/>
                <w:b/>
                <w:bCs/>
              </w:rPr>
              <w:t>Осуществление проектной работы, проведение контроля (2ч)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17-18</w:t>
            </w:r>
          </w:p>
        </w:tc>
        <w:tc>
          <w:tcPr>
            <w:tcW w:w="966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«Семья и финансовые организации: как сотрудничать без проблем»</w:t>
            </w:r>
          </w:p>
        </w:tc>
        <w:tc>
          <w:tcPr>
            <w:tcW w:w="303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2</w:t>
            </w:r>
          </w:p>
        </w:tc>
        <w:tc>
          <w:tcPr>
            <w:tcW w:w="339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33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04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Реферат «Мой собственный бизнес»</w:t>
            </w:r>
          </w:p>
        </w:tc>
        <w:tc>
          <w:tcPr>
            <w:tcW w:w="979" w:type="pct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Защита проекта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государство: как они взаимодействуют (14ч)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Пенсионное обеспечение и финансовое благополучие в старости (8ч)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19-20-21</w:t>
            </w:r>
          </w:p>
        </w:tc>
        <w:tc>
          <w:tcPr>
            <w:tcW w:w="966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пенсия </w:t>
            </w:r>
          </w:p>
        </w:tc>
        <w:tc>
          <w:tcPr>
            <w:tcW w:w="303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3</w:t>
            </w:r>
          </w:p>
        </w:tc>
        <w:tc>
          <w:tcPr>
            <w:tcW w:w="339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33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 xml:space="preserve">Установленный размер пенсии Челябинской области </w:t>
            </w:r>
          </w:p>
        </w:tc>
        <w:tc>
          <w:tcPr>
            <w:tcW w:w="904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79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Текущий контроль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22-23-24-26-27</w:t>
            </w:r>
          </w:p>
        </w:tc>
        <w:tc>
          <w:tcPr>
            <w:tcW w:w="966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сделать пенсию достойной</w:t>
            </w:r>
          </w:p>
        </w:tc>
        <w:tc>
          <w:tcPr>
            <w:tcW w:w="303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5</w:t>
            </w:r>
          </w:p>
        </w:tc>
        <w:tc>
          <w:tcPr>
            <w:tcW w:w="339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33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04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79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Текущий контроль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Налоги и их роль в жизни семьи (3ч)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27-28-29</w:t>
            </w:r>
          </w:p>
        </w:tc>
        <w:tc>
          <w:tcPr>
            <w:tcW w:w="966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налоги и зачем их платить</w:t>
            </w:r>
          </w:p>
        </w:tc>
        <w:tc>
          <w:tcPr>
            <w:tcW w:w="303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3</w:t>
            </w:r>
          </w:p>
        </w:tc>
        <w:tc>
          <w:tcPr>
            <w:tcW w:w="339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33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Налоги и коэффициенты Уральского региона</w:t>
            </w:r>
          </w:p>
        </w:tc>
        <w:tc>
          <w:tcPr>
            <w:tcW w:w="904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79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Текущий контроль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Осуществление проектной работы, проведение контроля (2ч)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30-31</w:t>
            </w:r>
          </w:p>
        </w:tc>
        <w:tc>
          <w:tcPr>
            <w:tcW w:w="966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Промежуточная аттестация.</w:t>
            </w:r>
            <w:r>
              <w:rPr>
                <w:rFonts w:ascii="Times New Roman" w:hAnsi="Times New Roman" w:cs="Times New Roman"/>
              </w:rPr>
              <w:t xml:space="preserve"> Защита проекта по разделу «Человек и государство: как они взаимодействуют» 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2</w:t>
            </w:r>
          </w:p>
        </w:tc>
        <w:tc>
          <w:tcPr>
            <w:tcW w:w="339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33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04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Реферат «Польза накопительной пенсии»</w:t>
            </w:r>
          </w:p>
        </w:tc>
        <w:tc>
          <w:tcPr>
            <w:tcW w:w="979" w:type="pct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Защита проекта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Контрольная работа по разделу 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Налоги и их роль в жизни семьи (3ч)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32-33</w:t>
            </w:r>
          </w:p>
        </w:tc>
        <w:tc>
          <w:tcPr>
            <w:tcW w:w="966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налоги мы платим.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03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2</w:t>
            </w:r>
          </w:p>
        </w:tc>
        <w:tc>
          <w:tcPr>
            <w:tcW w:w="339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33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Налоги и коэффициенты Уральского региона</w:t>
            </w:r>
          </w:p>
        </w:tc>
        <w:tc>
          <w:tcPr>
            <w:tcW w:w="904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79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Текущий контроль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34</w:t>
            </w:r>
          </w:p>
        </w:tc>
        <w:tc>
          <w:tcPr>
            <w:tcW w:w="966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пройденного материала за курс 9 класса</w:t>
            </w:r>
          </w:p>
        </w:tc>
        <w:tc>
          <w:tcPr>
            <w:tcW w:w="303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1</w:t>
            </w:r>
          </w:p>
        </w:tc>
        <w:tc>
          <w:tcPr>
            <w:tcW w:w="339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38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33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04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979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Текущий контроль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Финансовая викторина по разделу 5.</w:t>
            </w:r>
          </w:p>
        </w:tc>
      </w:tr>
      <w:bookmarkEnd w:id="2"/>
    </w:tbl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  <w:sectPr>
          <w:pgSz w:w="16838" w:h="11906" w:orient="landscape"/>
          <w:pgMar w:top="567" w:right="567" w:bottom="1134" w:left="567" w:header="709" w:footer="709" w:gutter="0"/>
          <w:cols w:space="708" w:num="1"/>
          <w:docGrid w:linePitch="360" w:charSpace="0"/>
        </w:sectPr>
      </w:pPr>
    </w:p>
    <w:p>
      <w:pPr>
        <w:pStyle w:val="11"/>
        <w:spacing w:after="0" w:line="240" w:lineRule="auto"/>
        <w:ind w:left="0" w:firstLine="709"/>
        <w:jc w:val="right"/>
        <w:rPr>
          <w:rFonts w:ascii="Times New Roman" w:hAnsi="Times New Roman" w:eastAsia="Calibri" w:cs="Times New Roman"/>
          <w:b/>
          <w:i/>
          <w:iCs/>
          <w:sz w:val="24"/>
          <w:szCs w:val="24"/>
        </w:rPr>
      </w:pPr>
      <w:bookmarkStart w:id="5" w:name="_Hlk53007595"/>
      <w:r>
        <w:rPr>
          <w:rFonts w:ascii="Times New Roman" w:hAnsi="Times New Roman" w:eastAsia="Calibri" w:cs="Times New Roman"/>
          <w:b/>
          <w:i/>
          <w:iCs/>
          <w:sz w:val="24"/>
          <w:szCs w:val="24"/>
        </w:rPr>
        <w:t>Приложение № 1</w:t>
      </w:r>
    </w:p>
    <w:p>
      <w:pPr>
        <w:pStyle w:val="11"/>
        <w:spacing w:after="0" w:line="240" w:lineRule="auto"/>
        <w:ind w:left="0" w:firstLine="709"/>
        <w:jc w:val="right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Темы проектов по технологии для учащихся 8-9 классов.</w:t>
      </w:r>
    </w:p>
    <w:bookmarkEnd w:id="5"/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tbl>
      <w:tblPr>
        <w:tblStyle w:val="2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8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1.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lang w:val="ru-RU" w:bidi="en-US"/>
              </w:rPr>
              <w:t>«Учимся финансовой грамотности на успехах и ошибках литературных героев»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2.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«Мой первый бизнес-проект»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3.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«История  звонкой монеты»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4.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lang w:val="ru-RU" w:bidi="en-US"/>
              </w:rPr>
              <w:t>«Сувенирный бизнес в Великом Новгороде»(сезонность и доходность)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5.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lang w:val="ru-RU" w:bidi="en-US"/>
              </w:rPr>
              <w:t>«Денежные реформы  в истории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6.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«СМС-мошенничества»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7.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«Финансовые пирамиды»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8.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lang w:val="ru-RU" w:bidi="en-US"/>
              </w:rPr>
              <w:t>«Жизнь в кредит: за и против»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9.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«Карманные деньги»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10.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lang w:val="ru-RU" w:bidi="en-US"/>
              </w:rPr>
              <w:t>«Нумизматика»(коллекции монет Новгородского музея)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11.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lang w:val="ru-RU" w:bidi="en-US"/>
              </w:rPr>
              <w:t>«Золотые монеты в истории династии Романовых»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12.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«Памятные монеты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13.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lang w:val="ru-RU" w:bidi="en-US"/>
              </w:rPr>
              <w:t>Тема «денег» в русской литературе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14.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«История меценатства в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15.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«Меценаты Великого Новгорода»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16.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«Самые необычные налоги мира»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17.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«Необычные виды страхования»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18.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«История пенсий в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19.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lang w:val="ru-RU" w:bidi="en-US"/>
              </w:rPr>
              <w:t>«С миру по нитке: памятники, посвященные деньгам»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20.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«Стиль банковского сотрудника»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21.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«Банковский этикет»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21.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lang w:val="ru-RU" w:bidi="en-US"/>
              </w:rPr>
              <w:t>«Анализ банковских услуг населению Великого Новгорода»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23.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«Способы защиты российской банкноты»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24.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«Киберугрозы в банковской сфере»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25.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lang w:val="ru-RU" w:bidi="en-US"/>
              </w:rPr>
              <w:t>«Князь Иван Калита первый финансист Древней Руси»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26.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lang w:val="ru-RU" w:bidi="en-US"/>
              </w:rPr>
              <w:t>«10 новых профессий в финансовой сфере»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27.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lang w:val="ru-RU" w:bidi="en-US"/>
              </w:rPr>
              <w:t>«Стиль банковского сотрудника: одежда, макияж, маникюр, парфюм»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28.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«Какими будут банки будущего»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29.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«Самые дорогие монеты мира»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31.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lang w:val="ru-RU" w:bidi="en-US"/>
              </w:rPr>
              <w:t>«Города России на банкнотах разного достоинства»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32.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«Деньги в Древней Руси»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33.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lang w:val="ru-RU" w:bidi="en-US"/>
              </w:rPr>
              <w:t>Тема «Денег в музыкальной культуре запада и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34.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lang w:val="ru-RU" w:bidi="en-US"/>
              </w:rPr>
              <w:t>«Самые известные финансовые мошенники в истории»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35.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lang w:val="ru-RU" w:bidi="en-US"/>
              </w:rPr>
              <w:t>«Самые необычные деньги в мире»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36.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Тема «Денег в живописи»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37.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«Формирование имиджа банка»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38.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«Достопримечательности на купюрах»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39.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«Казнь через казну»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40.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lang w:val="ru-RU" w:bidi="en-US"/>
              </w:rPr>
              <w:t>«Детские сказки о деньгах и торговле»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41.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lang w:val="ru-RU" w:bidi="en-US"/>
              </w:rPr>
              <w:t>«В мире профессий: Финансовый директор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42.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«Банковский этикет»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43.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«Стиль банковского сотрудника»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44.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lang w:val="ru-RU" w:bidi="en-US"/>
              </w:rPr>
              <w:t>«Денежная роль золота в истории человечества»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45.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lang w:val="ru-RU" w:bidi="en-US"/>
              </w:rPr>
              <w:t>«Золотые монеты в истории династии Романовых»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46.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lang w:val="ru-RU" w:bidi="en-US"/>
              </w:rPr>
              <w:t>«История бумажных денег в Царской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47.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«Портреты на деньгах»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48.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«История появления векселя»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49.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«История благотворительности в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lang w:val="en-US" w:bidi="en-US"/>
              </w:rPr>
              <w:t>50.</w:t>
            </w:r>
          </w:p>
        </w:tc>
        <w:tc>
          <w:tcPr>
            <w:tcW w:w="8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lang w:val="ru-RU" w:bidi="en-US"/>
              </w:rPr>
              <w:t>«Семь веков в истории Казначейства в России»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right"/>
        <w:rPr>
          <w:rFonts w:ascii="Times New Roman" w:hAnsi="Times New Roman" w:eastAsia="Calibri" w:cs="Times New Roman"/>
          <w:b/>
          <w:bCs/>
          <w:i/>
          <w:iCs/>
          <w:sz w:val="24"/>
          <w:szCs w:val="24"/>
        </w:rPr>
      </w:pPr>
      <w:bookmarkStart w:id="6" w:name="_Hlk53007993"/>
    </w:p>
    <w:p>
      <w:pPr>
        <w:pStyle w:val="11"/>
        <w:spacing w:after="0" w:line="240" w:lineRule="auto"/>
        <w:ind w:left="0" w:firstLine="709"/>
        <w:jc w:val="right"/>
        <w:rPr>
          <w:rFonts w:ascii="Times New Roman" w:hAnsi="Times New Roman" w:eastAsia="Calibri" w:cs="Times New Roman"/>
          <w:b/>
          <w:bCs/>
          <w:i/>
          <w:i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right"/>
        <w:rPr>
          <w:rFonts w:ascii="Times New Roman" w:hAnsi="Times New Roman" w:eastAsia="Calibri" w:cs="Times New Roman"/>
          <w:b/>
          <w:bCs/>
          <w:i/>
          <w:i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right"/>
        <w:rPr>
          <w:rFonts w:ascii="Times New Roman" w:hAnsi="Times New Roman" w:eastAsia="Calibri" w:cs="Times New Roman"/>
          <w:b/>
          <w:bCs/>
          <w:i/>
          <w:i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right"/>
        <w:rPr>
          <w:rFonts w:ascii="Times New Roman" w:hAnsi="Times New Roman" w:eastAsia="Calibri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i/>
          <w:iCs/>
          <w:sz w:val="24"/>
          <w:szCs w:val="24"/>
        </w:rPr>
        <w:t>Приложение № 2</w:t>
      </w: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rPr>
          <w:rFonts w:ascii="Times New Roman" w:hAnsi="Times New Roman" w:eastAsia="Calibri" w:cs="Times New Roman"/>
          <w:bCs/>
          <w:sz w:val="24"/>
          <w:szCs w:val="24"/>
        </w:rPr>
      </w:pPr>
      <w:bookmarkStart w:id="7" w:name="_Hlk53022818"/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Защита проектов. 8-9 класс.</w:t>
      </w:r>
    </w:p>
    <w:bookmarkEnd w:id="6"/>
    <w:p>
      <w:pPr>
        <w:pStyle w:val="11"/>
        <w:spacing w:after="0" w:line="240" w:lineRule="auto"/>
        <w:ind w:left="0" w:firstLine="709"/>
        <w:rPr>
          <w:rFonts w:ascii="Times New Roman" w:hAnsi="Times New Roman" w:eastAsia="Calibri" w:cs="Times New Roman"/>
          <w:bCs/>
          <w:sz w:val="24"/>
          <w:szCs w:val="24"/>
        </w:rPr>
      </w:pP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263"/>
        <w:gridCol w:w="7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bookmarkStart w:id="8" w:name="_Hlk53083633"/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086" w:type="pct"/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3473" w:type="pct"/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Тема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8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pct"/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473" w:type="pct"/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«Управление денежными средствами семьи»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6" w:type="pct"/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473" w:type="pct"/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«Способы повышения семейного благосостояния»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6" w:type="pct"/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473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«Риски в мире денег»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6" w:type="pct"/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473" w:type="pct"/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«Семья и финансовые организации: как сотрудничать без проблем»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6" w:type="pct"/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473" w:type="pct"/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«Человек и государство: как они взаимодействуют»</w:t>
            </w:r>
          </w:p>
        </w:tc>
      </w:tr>
      <w:bookmarkEnd w:id="7"/>
      <w:bookmarkEnd w:id="8"/>
    </w:tbl>
    <w:p>
      <w:pPr>
        <w:pStyle w:val="11"/>
        <w:spacing w:after="0" w:line="240" w:lineRule="auto"/>
        <w:ind w:left="0" w:firstLine="709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55171348"/>
      <w:r>
        <w:rPr>
          <w:rFonts w:ascii="Times New Roman" w:hAnsi="Times New Roman" w:cs="Times New Roman"/>
          <w:sz w:val="24"/>
          <w:szCs w:val="24"/>
        </w:rPr>
        <w:t>Перечень контрольных работ и финансовых викторин 8-9 класс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237"/>
        <w:gridCol w:w="3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работа, финансовая викторина</w:t>
            </w:r>
          </w:p>
        </w:tc>
        <w:tc>
          <w:tcPr>
            <w:tcW w:w="311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в КИМ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5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разделу 1.</w:t>
            </w:r>
          </w:p>
        </w:tc>
        <w:tc>
          <w:tcPr>
            <w:tcW w:w="311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викторина по разделу 1.</w:t>
            </w:r>
          </w:p>
        </w:tc>
        <w:tc>
          <w:tcPr>
            <w:tcW w:w="311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разделу 2.</w:t>
            </w:r>
          </w:p>
        </w:tc>
        <w:tc>
          <w:tcPr>
            <w:tcW w:w="311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викторина по разделу 2.</w:t>
            </w:r>
          </w:p>
        </w:tc>
        <w:tc>
          <w:tcPr>
            <w:tcW w:w="311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разделу 3.</w:t>
            </w:r>
          </w:p>
        </w:tc>
        <w:tc>
          <w:tcPr>
            <w:tcW w:w="311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31-35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викторина по разделу 3.</w:t>
            </w:r>
          </w:p>
        </w:tc>
        <w:tc>
          <w:tcPr>
            <w:tcW w:w="311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5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разделу 4.</w:t>
            </w:r>
          </w:p>
        </w:tc>
        <w:tc>
          <w:tcPr>
            <w:tcW w:w="311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40-44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викторина по разделу 4.</w:t>
            </w:r>
          </w:p>
        </w:tc>
        <w:tc>
          <w:tcPr>
            <w:tcW w:w="311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разделу 5.</w:t>
            </w:r>
          </w:p>
        </w:tc>
        <w:tc>
          <w:tcPr>
            <w:tcW w:w="311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50-53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викторина по разделу 5.</w:t>
            </w:r>
          </w:p>
        </w:tc>
        <w:tc>
          <w:tcPr>
            <w:tcW w:w="311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53</w:t>
            </w:r>
          </w:p>
        </w:tc>
      </w:tr>
      <w:bookmarkEnd w:id="9"/>
    </w:tbl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55171421"/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заданий в контрольной работе для оценивания результатов обучения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тест (проверяет усвоение предметных знаний по данному разделу, формулируется в виде вопроса с несколькими вариантами ответа).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задания с развернутым ответом проверяют усвоение предметных знаний и формирование умений, формулируются в виде заданий с открытым ответом.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Практические задания проверяют овладение умениями и компетентностями в изучаемой области финансовой грамотности; формулируются в виде описания практической жизненной ситуации с указанием конкретных жизненных обстоятельств, в которых учащимся необходимо найти решения, используя освоенные знания и умения.</w:t>
      </w:r>
      <w:bookmarkEnd w:id="10"/>
    </w:p>
    <w:p>
      <w:pPr>
        <w:spacing w:after="0" w:line="240" w:lineRule="auto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Защита проектов. 9 класс.</w:t>
      </w:r>
    </w:p>
    <w:p>
      <w:pPr>
        <w:pStyle w:val="11"/>
        <w:spacing w:after="0" w:line="240" w:lineRule="auto"/>
        <w:ind w:left="0" w:firstLine="709"/>
        <w:rPr>
          <w:rFonts w:ascii="Times New Roman" w:hAnsi="Times New Roman" w:eastAsia="Calibri" w:cs="Times New Roman"/>
          <w:bCs/>
          <w:sz w:val="24"/>
          <w:szCs w:val="24"/>
        </w:rPr>
      </w:pP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263"/>
        <w:gridCol w:w="7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086" w:type="pct"/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3473" w:type="pct"/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Тема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pct"/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73" w:type="pct"/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«Управление денежными средствами семьи»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6" w:type="pct"/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473" w:type="pct"/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«Способы повышения семейного благосостояния»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6" w:type="pct"/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473" w:type="pct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«Риски в мире денег»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6" w:type="pct"/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473" w:type="pct"/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«Семья и финансовые организации: как сотрудничать без проблем»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6" w:type="pct"/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473" w:type="pct"/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«Человек и государство: как они взаимодействуют»</w:t>
            </w:r>
          </w:p>
        </w:tc>
      </w:tr>
    </w:tbl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контрольных работ и финансовых викторин 9 класс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237"/>
        <w:gridCol w:w="3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работа, финансовая викторина</w:t>
            </w:r>
          </w:p>
        </w:tc>
        <w:tc>
          <w:tcPr>
            <w:tcW w:w="311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в КИМ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разделу 1.</w:t>
            </w:r>
          </w:p>
        </w:tc>
        <w:tc>
          <w:tcPr>
            <w:tcW w:w="311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викторина по разделу 1.</w:t>
            </w:r>
          </w:p>
        </w:tc>
        <w:tc>
          <w:tcPr>
            <w:tcW w:w="311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разделу 2.</w:t>
            </w:r>
          </w:p>
        </w:tc>
        <w:tc>
          <w:tcPr>
            <w:tcW w:w="311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викторина по разделу 2.</w:t>
            </w:r>
          </w:p>
        </w:tc>
        <w:tc>
          <w:tcPr>
            <w:tcW w:w="311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разделу 3.</w:t>
            </w:r>
          </w:p>
        </w:tc>
        <w:tc>
          <w:tcPr>
            <w:tcW w:w="311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31-35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викторина по разделу 3.</w:t>
            </w:r>
          </w:p>
        </w:tc>
        <w:tc>
          <w:tcPr>
            <w:tcW w:w="311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разделу 4.</w:t>
            </w:r>
          </w:p>
        </w:tc>
        <w:tc>
          <w:tcPr>
            <w:tcW w:w="311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40-44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викторина по разделу 4.</w:t>
            </w:r>
          </w:p>
        </w:tc>
        <w:tc>
          <w:tcPr>
            <w:tcW w:w="311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разделу 5.</w:t>
            </w:r>
          </w:p>
        </w:tc>
        <w:tc>
          <w:tcPr>
            <w:tcW w:w="311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50-53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викторина по разделу 5.</w:t>
            </w:r>
          </w:p>
        </w:tc>
        <w:tc>
          <w:tcPr>
            <w:tcW w:w="311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53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заданий в контрольной работе для оценивания результатов обучения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тест (проверяет усвоение предметных знаний по данному разделу, формулируется в виде вопроса с несколькими вариантами ответа).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задания с развернутым ответом проверяют усвоение предметных знаний и формирование умений, формулируются в виде заданий с открытым ответом. </w:t>
      </w: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Практические задания проверяют овладение умениями и компетентностями в изучаемой области финансовой грамотности; формулируются в виде описания практической жизненной ситуации с указанием конкретных жизненных обстоятельств, в которых учащимся необходимо найти решения, используя освоенные знания и умения.</w:t>
      </w: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right"/>
        <w:rPr>
          <w:rFonts w:ascii="Times New Roman" w:hAnsi="Times New Roman" w:eastAsia="Calibri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i/>
          <w:iCs/>
          <w:sz w:val="24"/>
          <w:szCs w:val="24"/>
        </w:rPr>
        <w:t>Приложение № 3</w:t>
      </w:r>
    </w:p>
    <w:p>
      <w:pPr>
        <w:pStyle w:val="11"/>
        <w:spacing w:after="0" w:line="240" w:lineRule="auto"/>
        <w:ind w:left="0" w:firstLine="709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Оценочный лист проекта</w:t>
      </w: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Ученик ________класса</w:t>
      </w: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ФИ___________________________________________________________________________</w:t>
      </w: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Тема проекта__________________________________________________________________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676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Критерии</w:t>
            </w:r>
          </w:p>
        </w:tc>
        <w:tc>
          <w:tcPr>
            <w:tcW w:w="3246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Параметры</w:t>
            </w:r>
          </w:p>
        </w:tc>
        <w:tc>
          <w:tcPr>
            <w:tcW w:w="878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Фактический показатель</w:t>
            </w:r>
          </w:p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(от 1 до 3 баллов)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Merge w:val="restar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Тема проекта</w:t>
            </w:r>
          </w:p>
        </w:tc>
        <w:tc>
          <w:tcPr>
            <w:tcW w:w="3246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 xml:space="preserve">Тема проекта актуальна для учащегося и отражает его индивидуальные потребности и интересы </w:t>
            </w:r>
          </w:p>
        </w:tc>
        <w:tc>
          <w:tcPr>
            <w:tcW w:w="878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Merge w:val="continue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246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Тема отражает ключевую идею проекта и ожидаемый продукт проектной деятельности</w:t>
            </w:r>
          </w:p>
        </w:tc>
        <w:tc>
          <w:tcPr>
            <w:tcW w:w="878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Merge w:val="continue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246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Тема сформулирована творчески, вызывает интерес аудитории</w:t>
            </w:r>
          </w:p>
        </w:tc>
        <w:tc>
          <w:tcPr>
            <w:tcW w:w="878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Merge w:val="restar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Разработанность проекта</w:t>
            </w:r>
          </w:p>
        </w:tc>
        <w:tc>
          <w:tcPr>
            <w:tcW w:w="3246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Структура проекта соответствует его теме</w:t>
            </w:r>
          </w:p>
        </w:tc>
        <w:tc>
          <w:tcPr>
            <w:tcW w:w="878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Merge w:val="continue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246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Разделы проекта отражают основные этапы работы над проектом</w:t>
            </w:r>
          </w:p>
        </w:tc>
        <w:tc>
          <w:tcPr>
            <w:tcW w:w="878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Merge w:val="continue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246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Перечень задач проектной деятельности отвечает направлен на достижение конечного результата проекта</w:t>
            </w:r>
          </w:p>
        </w:tc>
        <w:tc>
          <w:tcPr>
            <w:tcW w:w="878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Merge w:val="continue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246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Ход проекта по решению поставленных задач представлен в тексте проектной работы</w:t>
            </w:r>
          </w:p>
        </w:tc>
        <w:tc>
          <w:tcPr>
            <w:tcW w:w="878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Merge w:val="continue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246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Выводы по результатам проектной деятельности зафиксированы в тексте проектной работы</w:t>
            </w:r>
          </w:p>
        </w:tc>
        <w:tc>
          <w:tcPr>
            <w:tcW w:w="878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Merge w:val="continue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246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Приложения, иллюстрирующие достижение результатов проекта, включены в текст проектной работы</w:t>
            </w:r>
          </w:p>
        </w:tc>
        <w:tc>
          <w:tcPr>
            <w:tcW w:w="878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Merge w:val="restar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Значимость проекта для учащегося</w:t>
            </w:r>
          </w:p>
        </w:tc>
        <w:tc>
          <w:tcPr>
            <w:tcW w:w="3246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 xml:space="preserve">Содержание проекта отражает индивидуальный познавательный стиль учащегося, его склонности и интересы </w:t>
            </w:r>
          </w:p>
        </w:tc>
        <w:tc>
          <w:tcPr>
            <w:tcW w:w="878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Merge w:val="continue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246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Идея проекта значима для учащегося с позиций предпрофильной ориентации и (или) увлечений и интересов в системе дополнительного образования</w:t>
            </w:r>
          </w:p>
        </w:tc>
        <w:tc>
          <w:tcPr>
            <w:tcW w:w="878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Merge w:val="continue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246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В тексте проектной работы и (или) в ходе презентации проекта учащийся демонстрирует меру своего интереса к результатам проекта, уверенно аргументирует самостоятельность его выполнения, показывает возможные перспективы использования результатов проекта</w:t>
            </w:r>
          </w:p>
        </w:tc>
        <w:tc>
          <w:tcPr>
            <w:tcW w:w="878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Merge w:val="restar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Оформление текста проектной работы</w:t>
            </w:r>
          </w:p>
        </w:tc>
        <w:tc>
          <w:tcPr>
            <w:tcW w:w="3246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Текст проектной работы (включая приложения) оформлен в соответствии с принятыми в ОО требованиями</w:t>
            </w:r>
          </w:p>
        </w:tc>
        <w:tc>
          <w:tcPr>
            <w:tcW w:w="878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Merge w:val="continue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246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В оформлении текста проектной работы использованы оригинальные решения, способствующие ее положительному восприятию</w:t>
            </w:r>
          </w:p>
        </w:tc>
        <w:tc>
          <w:tcPr>
            <w:tcW w:w="878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Merge w:val="restar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Презентация проекта</w:t>
            </w:r>
          </w:p>
        </w:tc>
        <w:tc>
          <w:tcPr>
            <w:tcW w:w="3246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Проектная работа сопровождается компьютерной презентацией</w:t>
            </w:r>
          </w:p>
        </w:tc>
        <w:tc>
          <w:tcPr>
            <w:tcW w:w="878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Merge w:val="continue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246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Компьютерная презентация выполнена качественно; ее достаточно для понимания концепции проекта без чтения текста проектной работы</w:t>
            </w:r>
          </w:p>
        </w:tc>
        <w:tc>
          <w:tcPr>
            <w:tcW w:w="878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Merge w:val="continue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246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Дизайн компьютерной презентации способствует положительному восприятию содержания проекта</w:t>
            </w:r>
          </w:p>
        </w:tc>
        <w:tc>
          <w:tcPr>
            <w:tcW w:w="878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Merge w:val="restar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Защита проекта</w:t>
            </w:r>
          </w:p>
        </w:tc>
        <w:tc>
          <w:tcPr>
            <w:tcW w:w="3246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Защита проекта сопровождается компьютерной презентацией</w:t>
            </w:r>
          </w:p>
        </w:tc>
        <w:tc>
          <w:tcPr>
            <w:tcW w:w="878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Merge w:val="continue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246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В ходе защиты проекта учащийся демонстрирует развитые речевые навыки и не испытывает коммуникативных барьеров</w:t>
            </w:r>
          </w:p>
        </w:tc>
        <w:tc>
          <w:tcPr>
            <w:tcW w:w="878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Merge w:val="continue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246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Учащийся уверенно отвечает на вопросы по содержанию проектной деятельности</w:t>
            </w:r>
          </w:p>
        </w:tc>
        <w:tc>
          <w:tcPr>
            <w:tcW w:w="878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Merge w:val="continue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3246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Учащийся демонстрирует осведомленность в вопросах, связанных с содержанием проекта; способен дать развернутые комментарии по отдельным этапам проектной деятельности</w:t>
            </w:r>
          </w:p>
        </w:tc>
        <w:tc>
          <w:tcPr>
            <w:tcW w:w="878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76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ИТОГО:</w:t>
            </w:r>
          </w:p>
        </w:tc>
        <w:tc>
          <w:tcPr>
            <w:tcW w:w="3246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878" w:type="pct"/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Calibri" w:cs="Times New Roman"/>
                <w:bCs/>
              </w:rPr>
            </w:pPr>
          </w:p>
        </w:tc>
      </w:tr>
    </w:tbl>
    <w:p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Уровни сформированности навыков проектной деятельности</w:t>
      </w:r>
    </w:p>
    <w:p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Оценка проектов обучающихся 8, 9 классов: </w:t>
      </w:r>
    </w:p>
    <w:p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0 баллов – низкий уровень</w:t>
      </w:r>
    </w:p>
    <w:p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 балл – базовый уровень </w:t>
      </w:r>
    </w:p>
    <w:p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 –3 балла – повышенный уровень</w:t>
      </w:r>
    </w:p>
    <w:p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>
      <w:pPr>
        <w:tabs>
          <w:tab w:val="left" w:pos="357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Полученные баллы переводятся в оценку в соответствии с таблицей</w:t>
      </w:r>
    </w:p>
    <w:p>
      <w:pPr>
        <w:tabs>
          <w:tab w:val="left" w:pos="35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3752"/>
        <w:gridCol w:w="3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pct"/>
          </w:tcPr>
          <w:p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Базовый уровень</w:t>
            </w:r>
          </w:p>
        </w:tc>
        <w:tc>
          <w:tcPr>
            <w:tcW w:w="1800" w:type="pct"/>
          </w:tcPr>
          <w:p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отметка «удовлетворительно»</w:t>
            </w:r>
          </w:p>
          <w:p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pct"/>
          </w:tcPr>
          <w:p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43 – 49 первичных баллов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pct"/>
          </w:tcPr>
          <w:p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Повышенный уровень</w:t>
            </w:r>
          </w:p>
        </w:tc>
        <w:tc>
          <w:tcPr>
            <w:tcW w:w="1800" w:type="pct"/>
          </w:tcPr>
          <w:p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отметка «хорошо»</w:t>
            </w:r>
          </w:p>
          <w:p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отметка «отлично»</w:t>
            </w:r>
          </w:p>
        </w:tc>
        <w:tc>
          <w:tcPr>
            <w:tcW w:w="1571" w:type="pct"/>
          </w:tcPr>
          <w:p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50—56 первичных баллов</w:t>
            </w:r>
          </w:p>
          <w:p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57—63 первичных баллов</w:t>
            </w:r>
          </w:p>
        </w:tc>
      </w:tr>
    </w:tbl>
    <w:p>
      <w:pPr>
        <w:spacing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</w:p>
    <w:p/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1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</w:p>
    <w:sectPr>
      <w:type w:val="continuous"/>
      <w:pgSz w:w="11906" w:h="16838"/>
      <w:pgMar w:top="567" w:right="567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99059858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C647D7"/>
    <w:multiLevelType w:val="multilevel"/>
    <w:tmpl w:val="00C647D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7916ECF"/>
    <w:multiLevelType w:val="multilevel"/>
    <w:tmpl w:val="07916ECF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806668"/>
    <w:multiLevelType w:val="multilevel"/>
    <w:tmpl w:val="3E80666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5F278A"/>
    <w:multiLevelType w:val="multilevel"/>
    <w:tmpl w:val="415F278A"/>
    <w:lvl w:ilvl="0" w:tentative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685D7C3A"/>
    <w:multiLevelType w:val="multilevel"/>
    <w:tmpl w:val="685D7C3A"/>
    <w:lvl w:ilvl="0" w:tentative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B11D0"/>
    <w:multiLevelType w:val="multilevel"/>
    <w:tmpl w:val="6B8B11D0"/>
    <w:lvl w:ilvl="0" w:tentative="0">
      <w:start w:val="1"/>
      <w:numFmt w:val="bullet"/>
      <w:lvlText w:val="−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F6"/>
    <w:rsid w:val="0000328C"/>
    <w:rsid w:val="00032214"/>
    <w:rsid w:val="000B3633"/>
    <w:rsid w:val="000B4971"/>
    <w:rsid w:val="000C485C"/>
    <w:rsid w:val="000D12E9"/>
    <w:rsid w:val="000D53AE"/>
    <w:rsid w:val="001214DE"/>
    <w:rsid w:val="00143FFC"/>
    <w:rsid w:val="00152A61"/>
    <w:rsid w:val="001A3E07"/>
    <w:rsid w:val="001D7EDB"/>
    <w:rsid w:val="00211BEC"/>
    <w:rsid w:val="00261400"/>
    <w:rsid w:val="00286E00"/>
    <w:rsid w:val="002D033A"/>
    <w:rsid w:val="002D5D23"/>
    <w:rsid w:val="003165FF"/>
    <w:rsid w:val="00360963"/>
    <w:rsid w:val="00397F5D"/>
    <w:rsid w:val="003B51A0"/>
    <w:rsid w:val="003D3BC2"/>
    <w:rsid w:val="003F6A34"/>
    <w:rsid w:val="0040154F"/>
    <w:rsid w:val="00456345"/>
    <w:rsid w:val="0048307E"/>
    <w:rsid w:val="004A6C42"/>
    <w:rsid w:val="005128EA"/>
    <w:rsid w:val="0055617A"/>
    <w:rsid w:val="005A378B"/>
    <w:rsid w:val="00640C3D"/>
    <w:rsid w:val="00647874"/>
    <w:rsid w:val="006715CF"/>
    <w:rsid w:val="00676FA6"/>
    <w:rsid w:val="006A0FE2"/>
    <w:rsid w:val="006C14C9"/>
    <w:rsid w:val="006C533D"/>
    <w:rsid w:val="006D3981"/>
    <w:rsid w:val="006E6704"/>
    <w:rsid w:val="00711C58"/>
    <w:rsid w:val="0071798A"/>
    <w:rsid w:val="007336F6"/>
    <w:rsid w:val="00786972"/>
    <w:rsid w:val="007B6C06"/>
    <w:rsid w:val="007E7092"/>
    <w:rsid w:val="007F0B1D"/>
    <w:rsid w:val="00813C23"/>
    <w:rsid w:val="00833B32"/>
    <w:rsid w:val="00840721"/>
    <w:rsid w:val="00862E4D"/>
    <w:rsid w:val="008638B1"/>
    <w:rsid w:val="008B3251"/>
    <w:rsid w:val="008B630E"/>
    <w:rsid w:val="008C3C8E"/>
    <w:rsid w:val="008E4577"/>
    <w:rsid w:val="008F563D"/>
    <w:rsid w:val="0090113A"/>
    <w:rsid w:val="00903E60"/>
    <w:rsid w:val="00912789"/>
    <w:rsid w:val="00986226"/>
    <w:rsid w:val="009A55AA"/>
    <w:rsid w:val="009C556C"/>
    <w:rsid w:val="009F5B43"/>
    <w:rsid w:val="00A13FFF"/>
    <w:rsid w:val="00A16D6E"/>
    <w:rsid w:val="00A223DF"/>
    <w:rsid w:val="00A637B8"/>
    <w:rsid w:val="00A71516"/>
    <w:rsid w:val="00A90A22"/>
    <w:rsid w:val="00AC299A"/>
    <w:rsid w:val="00B11DA5"/>
    <w:rsid w:val="00B8494B"/>
    <w:rsid w:val="00BF72F8"/>
    <w:rsid w:val="00C022D6"/>
    <w:rsid w:val="00C033C9"/>
    <w:rsid w:val="00C06A5F"/>
    <w:rsid w:val="00C279AC"/>
    <w:rsid w:val="00CB554C"/>
    <w:rsid w:val="00CD0C0F"/>
    <w:rsid w:val="00CD50FE"/>
    <w:rsid w:val="00D33CCD"/>
    <w:rsid w:val="00D3738E"/>
    <w:rsid w:val="00D63966"/>
    <w:rsid w:val="00D73F24"/>
    <w:rsid w:val="00D960C7"/>
    <w:rsid w:val="00DE7900"/>
    <w:rsid w:val="00DF44A1"/>
    <w:rsid w:val="00E13B5B"/>
    <w:rsid w:val="00E31E4F"/>
    <w:rsid w:val="00E33EBF"/>
    <w:rsid w:val="00E40A07"/>
    <w:rsid w:val="00E97394"/>
    <w:rsid w:val="00EC4A9C"/>
    <w:rsid w:val="00EC6BB3"/>
    <w:rsid w:val="00ED2DF6"/>
    <w:rsid w:val="00ED6ABD"/>
    <w:rsid w:val="00EE606B"/>
    <w:rsid w:val="00F02B0F"/>
    <w:rsid w:val="00F334E5"/>
    <w:rsid w:val="00F44E30"/>
    <w:rsid w:val="00F66B98"/>
    <w:rsid w:val="00F850FF"/>
    <w:rsid w:val="00F928EA"/>
    <w:rsid w:val="00FB0BE1"/>
    <w:rsid w:val="00FE1C88"/>
    <w:rsid w:val="336E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0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5">
    <w:name w:val="foot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6">
    <w:name w:val="footnote reference"/>
    <w:basedOn w:val="2"/>
    <w:semiHidden/>
    <w:unhideWhenUsed/>
    <w:uiPriority w:val="99"/>
    <w:rPr>
      <w:vertAlign w:val="superscript"/>
    </w:rPr>
  </w:style>
  <w:style w:type="paragraph" w:styleId="7">
    <w:name w:val="footnote text"/>
    <w:basedOn w:val="1"/>
    <w:link w:val="19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8">
    <w:name w:val="head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Верхний колонтитул Знак"/>
    <w:basedOn w:val="2"/>
    <w:link w:val="8"/>
    <w:uiPriority w:val="99"/>
  </w:style>
  <w:style w:type="character" w:customStyle="1" w:styleId="13">
    <w:name w:val="Нижний колонтитул Знак"/>
    <w:basedOn w:val="2"/>
    <w:link w:val="5"/>
    <w:uiPriority w:val="99"/>
  </w:style>
  <w:style w:type="character" w:customStyle="1" w:styleId="14">
    <w:name w:val="Текст выноски Знак"/>
    <w:basedOn w:val="2"/>
    <w:link w:val="4"/>
    <w:semiHidden/>
    <w:uiPriority w:val="0"/>
    <w:rPr>
      <w:rFonts w:ascii="Tahoma" w:hAnsi="Tahoma" w:eastAsia="Times New Roman" w:cs="Tahoma"/>
      <w:sz w:val="16"/>
      <w:szCs w:val="16"/>
      <w:lang w:eastAsia="ru-RU"/>
    </w:rPr>
  </w:style>
  <w:style w:type="paragraph" w:styleId="15">
    <w:name w:val="No Spacing"/>
    <w:link w:val="16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6">
    <w:name w:val="Без интервала Знак"/>
    <w:link w:val="15"/>
    <w:qFormat/>
    <w:locked/>
    <w:uiPriority w:val="0"/>
    <w:rPr>
      <w:rFonts w:ascii="Calibri" w:hAnsi="Calibri" w:eastAsia="Calibri" w:cs="Times New Roman"/>
    </w:rPr>
  </w:style>
  <w:style w:type="character" w:customStyle="1" w:styleId="17">
    <w:name w:val="c1"/>
    <w:basedOn w:val="2"/>
    <w:uiPriority w:val="0"/>
  </w:style>
  <w:style w:type="character" w:customStyle="1" w:styleId="18">
    <w:name w:val="apple-converted-space"/>
    <w:basedOn w:val="2"/>
    <w:uiPriority w:val="0"/>
  </w:style>
  <w:style w:type="character" w:customStyle="1" w:styleId="19">
    <w:name w:val="Текст сноски Знак"/>
    <w:basedOn w:val="2"/>
    <w:link w:val="7"/>
    <w:semiHidden/>
    <w:uiPriority w:val="99"/>
    <w:rPr>
      <w:sz w:val="20"/>
      <w:szCs w:val="20"/>
    </w:rPr>
  </w:style>
  <w:style w:type="table" w:customStyle="1" w:styleId="20">
    <w:name w:val="Сетка таблицы1"/>
    <w:basedOn w:val="3"/>
    <w:uiPriority w:val="59"/>
    <w:pPr>
      <w:spacing w:after="0" w:line="240" w:lineRule="auto"/>
      <w:ind w:firstLine="360"/>
    </w:pPr>
    <w:rPr>
      <w:rFonts w:ascii="Verdana" w:hAnsi="Verdana" w:eastAsia="Times New Roman" w:cs="Times New Roman"/>
      <w:lang w:val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4479</Words>
  <Characters>25533</Characters>
  <Lines>212</Lines>
  <Paragraphs>59</Paragraphs>
  <TotalTime>437</TotalTime>
  <ScaleCrop>false</ScaleCrop>
  <LinksUpToDate>false</LinksUpToDate>
  <CharactersWithSpaces>29953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2020-10-07T17:53:00Z</dcterms:created>
  <dc:creator>Аленка</dc:creator>
  <cp:lastModifiedBy>Admin</cp:lastModifiedBy>
  <cp:lastPrinted>2020-10-12T10:05:00Z</cp:lastPrinted>
  <dcterms:modified xsi:type="dcterms:W3CDTF">2025-02-17T08:40:38Z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86F457EF2C2A43AB9E36B8F739960318_12</vt:lpwstr>
  </property>
</Properties>
</file>